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F4" w:rsidRPr="00D07743" w:rsidRDefault="001954F4" w:rsidP="001954F4">
      <w:pPr>
        <w:jc w:val="center"/>
        <w:rPr>
          <w:rFonts w:ascii="Comic Sans MS" w:hAnsi="Comic Sans MS"/>
          <w:color w:val="00B050"/>
          <w:sz w:val="36"/>
          <w:szCs w:val="36"/>
          <w:u w:val="single"/>
          <w:lang w:val="en-US"/>
        </w:rPr>
      </w:pPr>
      <w:r w:rsidRPr="00D07743">
        <w:rPr>
          <w:rFonts w:ascii="Comic Sans MS" w:hAnsi="Comic Sans MS"/>
          <w:b/>
          <w:color w:val="00B050"/>
          <w:sz w:val="36"/>
          <w:szCs w:val="36"/>
          <w:u w:val="single"/>
          <w:lang w:val="en-US"/>
        </w:rPr>
        <w:t>“SECONDARY METABOLITES”</w:t>
      </w:r>
    </w:p>
    <w:p w:rsidR="001954F4" w:rsidRDefault="001954F4" w:rsidP="00701BF8">
      <w:p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</w:t>
      </w:r>
      <w:r w:rsidRPr="001954F4">
        <w:rPr>
          <w:rFonts w:ascii="Comic Sans MS" w:hAnsi="Comic Sans MS"/>
          <w:sz w:val="24"/>
          <w:szCs w:val="24"/>
          <w:lang w:val="en-US"/>
        </w:rPr>
        <w:t xml:space="preserve">he seeds, plants, fruits </w:t>
      </w:r>
      <w:r>
        <w:rPr>
          <w:rFonts w:ascii="Comic Sans MS" w:hAnsi="Comic Sans MS"/>
          <w:sz w:val="24"/>
          <w:szCs w:val="24"/>
          <w:lang w:val="en-US"/>
        </w:rPr>
        <w:t>and vegetables besides</w:t>
      </w:r>
      <w:r w:rsidRPr="001954F4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contribute </w:t>
      </w:r>
      <w:r w:rsidR="00D07743" w:rsidRPr="001954F4">
        <w:rPr>
          <w:rFonts w:ascii="Comic Sans MS" w:hAnsi="Comic Sans MS"/>
          <w:sz w:val="24"/>
          <w:szCs w:val="24"/>
          <w:lang w:val="en-US"/>
        </w:rPr>
        <w:t>nutrients</w:t>
      </w:r>
      <w:r w:rsidR="00D07743">
        <w:rPr>
          <w:rFonts w:ascii="Comic Sans MS" w:hAnsi="Comic Sans MS"/>
          <w:sz w:val="24"/>
          <w:szCs w:val="24"/>
          <w:lang w:val="en-US"/>
        </w:rPr>
        <w:t>;</w:t>
      </w:r>
      <w:r w:rsidRPr="001954F4">
        <w:rPr>
          <w:rFonts w:ascii="Comic Sans MS" w:hAnsi="Comic Sans MS"/>
          <w:sz w:val="24"/>
          <w:szCs w:val="24"/>
          <w:lang w:val="en-US"/>
        </w:rPr>
        <w:t xml:space="preserve"> contain </w:t>
      </w:r>
      <w:r>
        <w:rPr>
          <w:rFonts w:ascii="Comic Sans MS" w:hAnsi="Comic Sans MS"/>
          <w:sz w:val="24"/>
          <w:szCs w:val="24"/>
          <w:lang w:val="en-US"/>
        </w:rPr>
        <w:t>a number of substances which can</w:t>
      </w:r>
      <w:r w:rsidRPr="001954F4">
        <w:rPr>
          <w:rFonts w:ascii="Comic Sans MS" w:hAnsi="Comic Sans MS"/>
          <w:sz w:val="24"/>
          <w:szCs w:val="24"/>
          <w:lang w:val="en-US"/>
        </w:rPr>
        <w:t xml:space="preserve"> be protective to the body</w:t>
      </w:r>
      <w:r>
        <w:rPr>
          <w:rFonts w:ascii="Comic Sans MS" w:hAnsi="Comic Sans MS"/>
          <w:sz w:val="24"/>
          <w:szCs w:val="24"/>
          <w:lang w:val="en-US"/>
        </w:rPr>
        <w:t>,</w:t>
      </w:r>
      <w:r w:rsidRPr="001954F4">
        <w:rPr>
          <w:rFonts w:ascii="Comic Sans MS" w:hAnsi="Comic Sans MS"/>
          <w:sz w:val="24"/>
          <w:szCs w:val="24"/>
          <w:lang w:val="en-US"/>
        </w:rPr>
        <w:t xml:space="preserve"> called </w:t>
      </w:r>
      <w:r w:rsidRPr="001954F4">
        <w:rPr>
          <w:rFonts w:ascii="Comic Sans MS" w:hAnsi="Comic Sans MS"/>
          <w:b/>
          <w:sz w:val="24"/>
          <w:szCs w:val="24"/>
          <w:lang w:val="en-US"/>
        </w:rPr>
        <w:t>SECONDARY METABOLITES</w:t>
      </w:r>
      <w:r w:rsidRPr="001954F4">
        <w:rPr>
          <w:rFonts w:ascii="Comic Sans MS" w:hAnsi="Comic Sans MS"/>
          <w:sz w:val="24"/>
          <w:szCs w:val="24"/>
          <w:lang w:val="en-US"/>
        </w:rPr>
        <w:t>.</w:t>
      </w:r>
    </w:p>
    <w:p w:rsidR="000C25E6" w:rsidRDefault="000C25E6" w:rsidP="000C25E6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es-MX"/>
        </w:rPr>
        <w:drawing>
          <wp:inline distT="0" distB="0" distL="0" distR="0">
            <wp:extent cx="2333625" cy="1557695"/>
            <wp:effectExtent l="304800" t="266700" r="333375" b="271105"/>
            <wp:docPr id="5" name="Imagen 5" descr="http://recetasvegetarianas7.files.wordpress.com/2012/06/comer-saco-incluye-comer-cereales-y-frutos-secos-para-la-salud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cetasvegetarianas7.files.wordpress.com/2012/06/comer-saco-incluye-comer-cereales-y-frutos-secos-para-la-salud.jpg?w=6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76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6B41" w:rsidRDefault="00476B41" w:rsidP="00701BF8">
      <w:p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</w:t>
      </w:r>
      <w:r w:rsidRPr="00476B41">
        <w:rPr>
          <w:rFonts w:ascii="Comic Sans MS" w:hAnsi="Comic Sans MS"/>
          <w:sz w:val="24"/>
          <w:szCs w:val="24"/>
          <w:lang w:val="en-US"/>
        </w:rPr>
        <w:t>econdary metabolites are componen</w:t>
      </w:r>
      <w:r>
        <w:rPr>
          <w:rFonts w:ascii="Comic Sans MS" w:hAnsi="Comic Sans MS"/>
          <w:sz w:val="24"/>
          <w:szCs w:val="24"/>
          <w:lang w:val="en-US"/>
        </w:rPr>
        <w:t xml:space="preserve">ts that affect one or more </w:t>
      </w:r>
      <w:r w:rsidRPr="00476B41">
        <w:rPr>
          <w:rFonts w:ascii="Comic Sans MS" w:hAnsi="Comic Sans MS"/>
          <w:sz w:val="24"/>
          <w:szCs w:val="24"/>
          <w:lang w:val="en-US"/>
        </w:rPr>
        <w:t>functions</w:t>
      </w:r>
      <w:r>
        <w:rPr>
          <w:rFonts w:ascii="Comic Sans MS" w:hAnsi="Comic Sans MS"/>
          <w:sz w:val="24"/>
          <w:szCs w:val="24"/>
          <w:lang w:val="en-US"/>
        </w:rPr>
        <w:t xml:space="preserve"> of body in form </w:t>
      </w:r>
      <w:r w:rsidRPr="00476B41">
        <w:rPr>
          <w:rFonts w:ascii="Comic Sans MS" w:hAnsi="Comic Sans MS"/>
          <w:sz w:val="24"/>
          <w:szCs w:val="24"/>
          <w:lang w:val="en-US"/>
        </w:rPr>
        <w:t xml:space="preserve">specified and positive, </w:t>
      </w:r>
      <w:r>
        <w:rPr>
          <w:rFonts w:ascii="Comic Sans MS" w:hAnsi="Comic Sans MS"/>
          <w:sz w:val="24"/>
          <w:szCs w:val="24"/>
          <w:lang w:val="en-US"/>
        </w:rPr>
        <w:t>being beneficial</w:t>
      </w:r>
      <w:r w:rsidRPr="00476B41">
        <w:rPr>
          <w:rFonts w:ascii="Comic Sans MS" w:hAnsi="Comic Sans MS"/>
          <w:sz w:val="24"/>
          <w:szCs w:val="24"/>
          <w:lang w:val="en-US"/>
        </w:rPr>
        <w:t xml:space="preserve"> to </w:t>
      </w:r>
      <w:r>
        <w:rPr>
          <w:rFonts w:ascii="Comic Sans MS" w:hAnsi="Comic Sans MS"/>
          <w:sz w:val="24"/>
          <w:szCs w:val="24"/>
          <w:lang w:val="en-US"/>
        </w:rPr>
        <w:t xml:space="preserve">long term for </w:t>
      </w:r>
      <w:r w:rsidRPr="00476B41">
        <w:rPr>
          <w:rFonts w:ascii="Comic Sans MS" w:hAnsi="Comic Sans MS"/>
          <w:sz w:val="24"/>
          <w:szCs w:val="24"/>
          <w:lang w:val="en-US"/>
        </w:rPr>
        <w:t>our health.</w:t>
      </w:r>
    </w:p>
    <w:p w:rsidR="000C25E6" w:rsidRDefault="000C25E6" w:rsidP="000C25E6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es-MX"/>
        </w:rPr>
        <w:drawing>
          <wp:inline distT="0" distB="0" distL="0" distR="0">
            <wp:extent cx="4286250" cy="1962150"/>
            <wp:effectExtent l="304800" t="266700" r="323850" b="266700"/>
            <wp:docPr id="2" name="Imagen 2" descr="http://provincia.operadorayeditor2.netdna-cdn.com/wp-content/uploads/2013/02/fru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vincia.operadorayeditor2.netdna-cdn.com/wp-content/uploads/2013/02/fru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62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6B41" w:rsidRDefault="00476B41" w:rsidP="00701BF8">
      <w:pPr>
        <w:jc w:val="both"/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</w:t>
      </w:r>
      <w:r w:rsidRPr="00476B41">
        <w:rPr>
          <w:rFonts w:ascii="Comic Sans MS" w:hAnsi="Comic Sans MS"/>
          <w:sz w:val="24"/>
          <w:szCs w:val="24"/>
          <w:lang w:val="en-US"/>
        </w:rPr>
        <w:t>here are a variety of secondary metabolites, which are grouped according to their function and structural characteristic</w:t>
      </w:r>
      <w:r>
        <w:rPr>
          <w:rFonts w:ascii="Comic Sans MS" w:hAnsi="Comic Sans MS"/>
          <w:sz w:val="24"/>
          <w:szCs w:val="24"/>
          <w:lang w:val="en-US"/>
        </w:rPr>
        <w:t xml:space="preserve">s, </w:t>
      </w:r>
      <w:r w:rsidRPr="00476B41">
        <w:rPr>
          <w:rFonts w:ascii="Comic Sans MS" w:hAnsi="Comic Sans MS"/>
          <w:b/>
          <w:sz w:val="24"/>
          <w:szCs w:val="24"/>
          <w:lang w:val="en-US"/>
        </w:rPr>
        <w:t>TERPENES, PHENOLS AND THIOLS.</w:t>
      </w:r>
    </w:p>
    <w:p w:rsidR="001231A7" w:rsidRPr="001231A7" w:rsidRDefault="001231A7" w:rsidP="001231A7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  <w:r w:rsidRPr="001231A7"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  <w:t>TERPENES</w:t>
      </w:r>
    </w:p>
    <w:tbl>
      <w:tblPr>
        <w:tblStyle w:val="Tablaconcuadrcula"/>
        <w:tblW w:w="0" w:type="auto"/>
        <w:tblLook w:val="04A0"/>
      </w:tblPr>
      <w:tblGrid>
        <w:gridCol w:w="3370"/>
        <w:gridCol w:w="3371"/>
        <w:gridCol w:w="3371"/>
      </w:tblGrid>
      <w:tr w:rsidR="00476B41" w:rsidTr="00143081">
        <w:tc>
          <w:tcPr>
            <w:tcW w:w="3370" w:type="dxa"/>
            <w:shd w:val="clear" w:color="auto" w:fill="92D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ACTIVE SUBSTANCE</w:t>
            </w:r>
          </w:p>
        </w:tc>
        <w:tc>
          <w:tcPr>
            <w:tcW w:w="3371" w:type="dxa"/>
            <w:shd w:val="clear" w:color="auto" w:fill="92CDDC" w:themeFill="accent5" w:themeFillTint="99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3371" w:type="dxa"/>
            <w:shd w:val="clear" w:color="auto" w:fill="00B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FOOD SOURCE</w:t>
            </w:r>
          </w:p>
        </w:tc>
      </w:tr>
      <w:tr w:rsidR="00476B41" w:rsidRPr="00D07743" w:rsidTr="00143081">
        <w:tc>
          <w:tcPr>
            <w:tcW w:w="3370" w:type="dxa"/>
            <w:shd w:val="clear" w:color="auto" w:fill="92D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Carotenoids</w:t>
            </w:r>
            <w:proofErr w:type="spellEnd"/>
          </w:p>
        </w:tc>
        <w:tc>
          <w:tcPr>
            <w:tcW w:w="3371" w:type="dxa"/>
            <w:shd w:val="clear" w:color="auto" w:fill="92CDDC" w:themeFill="accent5" w:themeFillTint="99"/>
          </w:tcPr>
          <w:p w:rsidR="00476B41" w:rsidRPr="001231A7" w:rsidRDefault="001231A7" w:rsidP="00701BF8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t xml:space="preserve">Important for the immune system, for the </w:t>
            </w: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>development and maintenance of epithelial tissue, and care of bronchi and lungs.</w:t>
            </w:r>
          </w:p>
        </w:tc>
        <w:tc>
          <w:tcPr>
            <w:tcW w:w="3371" w:type="dxa"/>
            <w:shd w:val="clear" w:color="auto" w:fill="00B050"/>
          </w:tcPr>
          <w:p w:rsidR="00476B41" w:rsidRPr="001231A7" w:rsidRDefault="001231A7" w:rsidP="001231A7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>Carrots, spinach, chard,</w:t>
            </w:r>
            <w:r w:rsidR="00B90AEA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t>parsley, red paprika, celery,</w:t>
            </w:r>
            <w:r w:rsidR="00B90AEA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="00C83072"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 xml:space="preserve">citrus, peach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and </w:t>
            </w: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t>melon.</w:t>
            </w:r>
          </w:p>
        </w:tc>
      </w:tr>
      <w:tr w:rsidR="00476B41" w:rsidRPr="00D07743" w:rsidTr="00143081">
        <w:tc>
          <w:tcPr>
            <w:tcW w:w="3370" w:type="dxa"/>
            <w:shd w:val="clear" w:color="auto" w:fill="92D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lastRenderedPageBreak/>
              <w:t>P</w:t>
            </w: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hytosterols</w:t>
            </w:r>
            <w:proofErr w:type="spellEnd"/>
          </w:p>
        </w:tc>
        <w:tc>
          <w:tcPr>
            <w:tcW w:w="3371" w:type="dxa"/>
            <w:shd w:val="clear" w:color="auto" w:fill="92CDDC" w:themeFill="accent5" w:themeFillTint="99"/>
          </w:tcPr>
          <w:p w:rsidR="00476B41" w:rsidRPr="001231A7" w:rsidRDefault="001231A7" w:rsidP="00701BF8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231A7">
              <w:rPr>
                <w:rFonts w:ascii="Comic Sans MS" w:hAnsi="Comic Sans MS"/>
                <w:sz w:val="24"/>
                <w:szCs w:val="24"/>
                <w:lang w:val="en-US"/>
              </w:rPr>
              <w:t>Reduce cholesterol levels and therefore cardiovascular diseases.</w:t>
            </w:r>
          </w:p>
        </w:tc>
        <w:tc>
          <w:tcPr>
            <w:tcW w:w="3371" w:type="dxa"/>
            <w:shd w:val="clear" w:color="auto" w:fill="00B050"/>
          </w:tcPr>
          <w:p w:rsidR="00476B41" w:rsidRPr="00B90AEA" w:rsidRDefault="00B90AEA" w:rsidP="00B90AEA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Broccoli, cauliflower, cucumber,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soy products, tomatoes,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eggplant, peppers, beans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grains, fruits, nuts,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cereals and vegetable oil.</w:t>
            </w:r>
          </w:p>
        </w:tc>
      </w:tr>
      <w:tr w:rsidR="00476B41" w:rsidTr="00143081">
        <w:tc>
          <w:tcPr>
            <w:tcW w:w="3370" w:type="dxa"/>
            <w:shd w:val="clear" w:color="auto" w:fill="92D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C</w:t>
            </w: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apsaicin</w:t>
            </w:r>
          </w:p>
        </w:tc>
        <w:tc>
          <w:tcPr>
            <w:tcW w:w="3371" w:type="dxa"/>
            <w:shd w:val="clear" w:color="auto" w:fill="92CDDC" w:themeFill="accent5" w:themeFillTint="99"/>
          </w:tcPr>
          <w:p w:rsidR="00476B41" w:rsidRPr="00B90AEA" w:rsidRDefault="00B90AEA" w:rsidP="00B90AEA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Qualities d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econgestants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,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 xml:space="preserve"> favors the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brain'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s production of endorphins, 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effects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analgesic and anti-inflammatory.</w:t>
            </w:r>
          </w:p>
        </w:tc>
        <w:tc>
          <w:tcPr>
            <w:tcW w:w="3371" w:type="dxa"/>
            <w:shd w:val="clear" w:color="auto" w:fill="00B050"/>
          </w:tcPr>
          <w:p w:rsidR="00476B41" w:rsidRPr="00B90AEA" w:rsidRDefault="00B90AEA" w:rsidP="00701BF8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</w:t>
            </w: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hili and pepper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</w:tr>
      <w:tr w:rsidR="00476B41" w:rsidRPr="00D07743" w:rsidTr="00143081">
        <w:tc>
          <w:tcPr>
            <w:tcW w:w="3370" w:type="dxa"/>
            <w:shd w:val="clear" w:color="auto" w:fill="92D050"/>
          </w:tcPr>
          <w:p w:rsidR="00476B41" w:rsidRDefault="00143081" w:rsidP="00143081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Saponins</w:t>
            </w:r>
            <w:proofErr w:type="spellEnd"/>
          </w:p>
        </w:tc>
        <w:tc>
          <w:tcPr>
            <w:tcW w:w="3371" w:type="dxa"/>
            <w:shd w:val="clear" w:color="auto" w:fill="92CDDC" w:themeFill="accent5" w:themeFillTint="99"/>
          </w:tcPr>
          <w:p w:rsidR="00B90AEA" w:rsidRPr="00B90AEA" w:rsidRDefault="00B90AEA" w:rsidP="00B90AEA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 xml:space="preserve">Effect protective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against</w:t>
            </w:r>
          </w:p>
          <w:p w:rsidR="00B90AEA" w:rsidRPr="00B90AEA" w:rsidRDefault="00B90AEA" w:rsidP="00B90AEA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stomach cancer and</w:t>
            </w:r>
          </w:p>
          <w:p w:rsidR="00476B41" w:rsidRDefault="00B90AEA" w:rsidP="00B90AEA">
            <w:pPr>
              <w:jc w:val="both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gramStart"/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intestine</w:t>
            </w:r>
            <w:proofErr w:type="gramEnd"/>
            <w:r w:rsidRPr="00B90AEA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3371" w:type="dxa"/>
            <w:shd w:val="clear" w:color="auto" w:fill="00B050"/>
          </w:tcPr>
          <w:p w:rsidR="00476B41" w:rsidRPr="009529FF" w:rsidRDefault="00B90AEA" w:rsidP="00701BF8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 xml:space="preserve">Garlic, onions, licorice </w:t>
            </w:r>
            <w:r w:rsidR="009529FF">
              <w:rPr>
                <w:rFonts w:ascii="Comic Sans MS" w:hAnsi="Comic Sans MS"/>
                <w:sz w:val="24"/>
                <w:szCs w:val="24"/>
                <w:lang w:val="en-US"/>
              </w:rPr>
              <w:t>roots and ginseng</w:t>
            </w: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</w:tr>
    </w:tbl>
    <w:p w:rsidR="009529FF" w:rsidRDefault="009529FF" w:rsidP="00701BF8">
      <w:pPr>
        <w:jc w:val="both"/>
        <w:rPr>
          <w:rFonts w:ascii="Comic Sans MS" w:hAnsi="Comic Sans MS"/>
          <w:b/>
          <w:sz w:val="24"/>
          <w:szCs w:val="24"/>
          <w:lang w:val="en-US"/>
        </w:rPr>
      </w:pPr>
    </w:p>
    <w:p w:rsidR="009529FF" w:rsidRDefault="009529FF" w:rsidP="009529FF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  <w:r w:rsidRPr="009529FF"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  <w:t>PHENOLS</w:t>
      </w:r>
    </w:p>
    <w:tbl>
      <w:tblPr>
        <w:tblStyle w:val="Tablaconcuadrcula"/>
        <w:tblW w:w="0" w:type="auto"/>
        <w:tblLook w:val="04A0"/>
      </w:tblPr>
      <w:tblGrid>
        <w:gridCol w:w="3776"/>
        <w:gridCol w:w="3206"/>
        <w:gridCol w:w="3206"/>
      </w:tblGrid>
      <w:tr w:rsidR="009529FF" w:rsidTr="009529FF">
        <w:tc>
          <w:tcPr>
            <w:tcW w:w="3776" w:type="dxa"/>
            <w:shd w:val="clear" w:color="auto" w:fill="92D050"/>
          </w:tcPr>
          <w:p w:rsidR="009529FF" w:rsidRDefault="009529FF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ACTIVE SUBSTANCE</w:t>
            </w:r>
          </w:p>
        </w:tc>
        <w:tc>
          <w:tcPr>
            <w:tcW w:w="3206" w:type="dxa"/>
            <w:shd w:val="clear" w:color="auto" w:fill="92CDDC" w:themeFill="accent5" w:themeFillTint="99"/>
          </w:tcPr>
          <w:p w:rsidR="009529FF" w:rsidRDefault="009529FF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3206" w:type="dxa"/>
            <w:shd w:val="clear" w:color="auto" w:fill="00B050"/>
          </w:tcPr>
          <w:p w:rsidR="009529FF" w:rsidRDefault="009529FF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FOOD SOURCE</w:t>
            </w:r>
          </w:p>
        </w:tc>
      </w:tr>
      <w:tr w:rsidR="009529FF" w:rsidRPr="00D07743" w:rsidTr="009529FF">
        <w:tc>
          <w:tcPr>
            <w:tcW w:w="3776" w:type="dxa"/>
            <w:shd w:val="clear" w:color="auto" w:fill="92D050"/>
          </w:tcPr>
          <w:p w:rsidR="009529FF" w:rsidRPr="009529FF" w:rsidRDefault="009529FF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 w:rsidRPr="009529FF">
              <w:rPr>
                <w:rFonts w:ascii="Comic Sans MS" w:hAnsi="Comic Sans MS"/>
                <w:b/>
                <w:sz w:val="24"/>
                <w:szCs w:val="24"/>
                <w:lang w:val="en-US"/>
              </w:rPr>
              <w:t>Isoflavones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9529FF" w:rsidRPr="009529FF" w:rsidRDefault="009529FF" w:rsidP="009529FF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Decrease the risk of cardiovascular disease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3206" w:type="dxa"/>
            <w:shd w:val="clear" w:color="auto" w:fill="00B050"/>
          </w:tcPr>
          <w:p w:rsidR="009529FF" w:rsidRPr="009529FF" w:rsidRDefault="009529FF" w:rsidP="009529FF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Carrots, broccoli, cauliflower, cucumber, tomato, pepper, eggplant, soy products, parsley, tofu, chickpeas, string beans, onions, peanuts, apples, cherries, citrus fruits and green tea.</w:t>
            </w:r>
          </w:p>
        </w:tc>
      </w:tr>
      <w:tr w:rsidR="009529FF" w:rsidRPr="00D07743" w:rsidTr="009529FF">
        <w:tc>
          <w:tcPr>
            <w:tcW w:w="3776" w:type="dxa"/>
            <w:shd w:val="clear" w:color="auto" w:fill="92D050"/>
          </w:tcPr>
          <w:p w:rsidR="009529FF" w:rsidRPr="009529FF" w:rsidRDefault="009529FF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L</w:t>
            </w:r>
            <w:r w:rsidRPr="009529FF">
              <w:rPr>
                <w:rFonts w:ascii="Comic Sans MS" w:hAnsi="Comic Sans MS"/>
                <w:b/>
                <w:sz w:val="24"/>
                <w:szCs w:val="24"/>
                <w:lang w:val="en-US"/>
              </w:rPr>
              <w:t>ignans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9529FF" w:rsidRPr="009529FF" w:rsidRDefault="009529FF" w:rsidP="009529FF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Prevention of breast cancer, endometrial and prostate.</w:t>
            </w:r>
          </w:p>
        </w:tc>
        <w:tc>
          <w:tcPr>
            <w:tcW w:w="3206" w:type="dxa"/>
            <w:shd w:val="clear" w:color="auto" w:fill="00B050"/>
          </w:tcPr>
          <w:p w:rsidR="009529FF" w:rsidRPr="009529FF" w:rsidRDefault="009529FF" w:rsidP="009529FF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Pumpkin, sesame, rye,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soy beans, wheat grains,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barley, oats, garlic, asparagus,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9529FF">
              <w:rPr>
                <w:rFonts w:ascii="Comic Sans MS" w:hAnsi="Comic Sans MS"/>
                <w:sz w:val="24"/>
                <w:szCs w:val="24"/>
                <w:lang w:val="en-US"/>
              </w:rPr>
              <w:t>broccoli and carrot.</w:t>
            </w:r>
          </w:p>
        </w:tc>
      </w:tr>
      <w:tr w:rsidR="007D2316" w:rsidRPr="00D07743" w:rsidTr="009529FF">
        <w:tc>
          <w:tcPr>
            <w:tcW w:w="3776" w:type="dxa"/>
            <w:shd w:val="clear" w:color="auto" w:fill="92D050"/>
          </w:tcPr>
          <w:p w:rsidR="007D2316" w:rsidRDefault="007D2316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 w:rsidRPr="007D2316">
              <w:rPr>
                <w:rFonts w:ascii="Comic Sans MS" w:hAnsi="Comic Sans MS"/>
                <w:b/>
                <w:sz w:val="24"/>
                <w:szCs w:val="24"/>
                <w:lang w:val="en-US"/>
              </w:rPr>
              <w:t>Flavonoids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7D2316" w:rsidRPr="009529FF" w:rsidRDefault="007D2316" w:rsidP="009529FF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Defense against cancer.</w:t>
            </w:r>
          </w:p>
        </w:tc>
        <w:tc>
          <w:tcPr>
            <w:tcW w:w="3206" w:type="dxa"/>
            <w:shd w:val="clear" w:color="auto" w:fill="00B050"/>
          </w:tcPr>
          <w:p w:rsidR="007D2316" w:rsidRPr="009529FF" w:rsidRDefault="007D2316" w:rsidP="007D2316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Celery,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onions, cauliflower, broccoli, 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parsley, soybeans, tomatoes,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eggplant, thyme, soy, tofu,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 xml:space="preserve">grapefruit, orange, cherry, 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apple and tea.</w:t>
            </w:r>
          </w:p>
        </w:tc>
      </w:tr>
      <w:tr w:rsidR="007D2316" w:rsidRPr="00D07743" w:rsidTr="009529FF">
        <w:tc>
          <w:tcPr>
            <w:tcW w:w="3776" w:type="dxa"/>
            <w:shd w:val="clear" w:color="auto" w:fill="92D050"/>
          </w:tcPr>
          <w:p w:rsidR="007D2316" w:rsidRPr="007D2316" w:rsidRDefault="007D2316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lastRenderedPageBreak/>
              <w:t>A</w:t>
            </w:r>
            <w:r w:rsidRPr="007D2316">
              <w:rPr>
                <w:rFonts w:ascii="Comic Sans MS" w:hAnsi="Comic Sans MS"/>
                <w:b/>
                <w:sz w:val="24"/>
                <w:szCs w:val="24"/>
                <w:lang w:val="en-US"/>
              </w:rPr>
              <w:t>nthocyanins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7D2316" w:rsidRPr="007D2316" w:rsidRDefault="007D2316" w:rsidP="007D2316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 xml:space="preserve">revention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against 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 xml:space="preserve">degeneration in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cells of organs </w:t>
            </w:r>
            <w:r w:rsidR="006B7A3D">
              <w:rPr>
                <w:rFonts w:ascii="Comic Sans MS" w:hAnsi="Comic Sans MS"/>
                <w:sz w:val="24"/>
                <w:szCs w:val="24"/>
                <w:lang w:val="en-US"/>
              </w:rPr>
              <w:t xml:space="preserve">in </w:t>
            </w:r>
            <w:r w:rsidRPr="007D2316">
              <w:rPr>
                <w:rFonts w:ascii="Comic Sans MS" w:hAnsi="Comic Sans MS"/>
                <w:sz w:val="24"/>
                <w:szCs w:val="24"/>
                <w:lang w:val="en-US"/>
              </w:rPr>
              <w:t>human</w:t>
            </w:r>
            <w:r w:rsidR="006B7A3D">
              <w:rPr>
                <w:rFonts w:ascii="Comic Sans MS" w:hAnsi="Comic Sans MS"/>
                <w:sz w:val="24"/>
                <w:szCs w:val="24"/>
                <w:lang w:val="en-US"/>
              </w:rPr>
              <w:t>s.</w:t>
            </w:r>
          </w:p>
        </w:tc>
        <w:tc>
          <w:tcPr>
            <w:tcW w:w="3206" w:type="dxa"/>
            <w:shd w:val="clear" w:color="auto" w:fill="00B050"/>
          </w:tcPr>
          <w:p w:rsidR="007D2316" w:rsidRPr="007D2316" w:rsidRDefault="006B7A3D" w:rsidP="006B7A3D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Purple cabbage and onion </w:t>
            </w:r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abode. Skin of fruits like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apple, pear, grape, blackberry, </w:t>
            </w:r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plum flowers like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and Jamaica.</w:t>
            </w:r>
          </w:p>
        </w:tc>
      </w:tr>
      <w:tr w:rsidR="006B7A3D" w:rsidTr="009529FF">
        <w:tc>
          <w:tcPr>
            <w:tcW w:w="3776" w:type="dxa"/>
            <w:shd w:val="clear" w:color="auto" w:fill="92D050"/>
          </w:tcPr>
          <w:p w:rsidR="006B7A3D" w:rsidRDefault="006B7A3D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C</w:t>
            </w:r>
            <w:r w:rsidRPr="006B7A3D">
              <w:rPr>
                <w:rFonts w:ascii="Comic Sans MS" w:hAnsi="Comic Sans MS"/>
                <w:b/>
                <w:sz w:val="24"/>
                <w:szCs w:val="24"/>
                <w:lang w:val="en-US"/>
              </w:rPr>
              <w:t>atechins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6B7A3D" w:rsidRDefault="006B7A3D" w:rsidP="007D2316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</w:t>
            </w:r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roperties, Anti-arthritic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, anti-inflammatory, anti-ulcer</w:t>
            </w:r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immunostimulants</w:t>
            </w:r>
            <w:proofErr w:type="spellEnd"/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3206" w:type="dxa"/>
            <w:shd w:val="clear" w:color="auto" w:fill="00B050"/>
          </w:tcPr>
          <w:p w:rsidR="006B7A3D" w:rsidRDefault="006B7A3D" w:rsidP="006B7A3D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</w:t>
            </w:r>
            <w:r w:rsidRPr="006B7A3D">
              <w:rPr>
                <w:rFonts w:ascii="Comic Sans MS" w:hAnsi="Comic Sans MS"/>
                <w:sz w:val="24"/>
                <w:szCs w:val="24"/>
                <w:lang w:val="en-US"/>
              </w:rPr>
              <w:t>herry and green tea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</w:tr>
      <w:tr w:rsidR="00F16653" w:rsidTr="009529FF">
        <w:tc>
          <w:tcPr>
            <w:tcW w:w="3776" w:type="dxa"/>
            <w:shd w:val="clear" w:color="auto" w:fill="92D050"/>
          </w:tcPr>
          <w:p w:rsidR="00F16653" w:rsidRDefault="00F16653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Taninos</w:t>
            </w:r>
            <w:proofErr w:type="spellEnd"/>
          </w:p>
        </w:tc>
        <w:tc>
          <w:tcPr>
            <w:tcW w:w="3206" w:type="dxa"/>
            <w:shd w:val="clear" w:color="auto" w:fill="92CDDC" w:themeFill="accent5" w:themeFillTint="99"/>
          </w:tcPr>
          <w:p w:rsidR="00F16653" w:rsidRDefault="00F16653" w:rsidP="007D2316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Are used as anti-diarrheal, in </w:t>
            </w:r>
            <w:r w:rsidRPr="00F16653">
              <w:rPr>
                <w:rFonts w:ascii="Comic Sans MS" w:hAnsi="Comic Sans MS"/>
                <w:sz w:val="24"/>
                <w:szCs w:val="24"/>
                <w:lang w:val="en-US"/>
              </w:rPr>
              <w:t>the treatment of varicose veins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, </w:t>
            </w:r>
            <w:r w:rsidRPr="00F16653">
              <w:rPr>
                <w:rFonts w:ascii="Comic Sans MS" w:hAnsi="Comic Sans MS"/>
                <w:sz w:val="24"/>
                <w:szCs w:val="24"/>
                <w:lang w:val="en-US"/>
              </w:rPr>
              <w:t>hemorrhoids and small wounds.</w:t>
            </w:r>
          </w:p>
        </w:tc>
        <w:tc>
          <w:tcPr>
            <w:tcW w:w="3206" w:type="dxa"/>
            <w:shd w:val="clear" w:color="auto" w:fill="00B050"/>
          </w:tcPr>
          <w:p w:rsidR="00F16653" w:rsidRDefault="00F16653" w:rsidP="006B7A3D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  <w:r w:rsidRPr="00F16653">
              <w:rPr>
                <w:rFonts w:ascii="Comic Sans MS" w:hAnsi="Comic Sans MS"/>
                <w:sz w:val="24"/>
                <w:szCs w:val="24"/>
                <w:lang w:val="en-US"/>
              </w:rPr>
              <w:t>pples and raspberries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</w:tr>
    </w:tbl>
    <w:p w:rsidR="00F16653" w:rsidRDefault="00F16653" w:rsidP="009529FF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</w:p>
    <w:p w:rsidR="00F16653" w:rsidRDefault="00F16653" w:rsidP="009529FF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  <w:t>THIOLS</w:t>
      </w:r>
    </w:p>
    <w:tbl>
      <w:tblPr>
        <w:tblStyle w:val="Tablaconcuadrcula"/>
        <w:tblW w:w="0" w:type="auto"/>
        <w:tblLook w:val="04A0"/>
      </w:tblPr>
      <w:tblGrid>
        <w:gridCol w:w="3370"/>
        <w:gridCol w:w="3371"/>
        <w:gridCol w:w="3371"/>
      </w:tblGrid>
      <w:tr w:rsidR="00F16653" w:rsidTr="00F16653">
        <w:tc>
          <w:tcPr>
            <w:tcW w:w="3370" w:type="dxa"/>
            <w:shd w:val="clear" w:color="auto" w:fill="92D050"/>
          </w:tcPr>
          <w:p w:rsidR="00F16653" w:rsidRDefault="00F16653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ACTIVE SUBSTANCE</w:t>
            </w:r>
          </w:p>
        </w:tc>
        <w:tc>
          <w:tcPr>
            <w:tcW w:w="3371" w:type="dxa"/>
            <w:shd w:val="clear" w:color="auto" w:fill="92CDDC" w:themeFill="accent5" w:themeFillTint="99"/>
          </w:tcPr>
          <w:p w:rsidR="00F16653" w:rsidRDefault="00F16653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3371" w:type="dxa"/>
            <w:shd w:val="clear" w:color="auto" w:fill="00B050"/>
          </w:tcPr>
          <w:p w:rsidR="00F16653" w:rsidRDefault="00F16653" w:rsidP="009529FF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r w:rsidRPr="00143081">
              <w:rPr>
                <w:rFonts w:ascii="Comic Sans MS" w:hAnsi="Comic Sans MS"/>
                <w:b/>
                <w:sz w:val="24"/>
                <w:szCs w:val="24"/>
                <w:lang w:val="en-US"/>
              </w:rPr>
              <w:t>FOOD SOURCE</w:t>
            </w:r>
          </w:p>
        </w:tc>
      </w:tr>
      <w:tr w:rsidR="00F16653" w:rsidRPr="00D07743" w:rsidTr="00F16653">
        <w:tc>
          <w:tcPr>
            <w:tcW w:w="3370" w:type="dxa"/>
            <w:shd w:val="clear" w:color="auto" w:fill="92D050"/>
          </w:tcPr>
          <w:p w:rsidR="00F16653" w:rsidRPr="00F16653" w:rsidRDefault="00F16653" w:rsidP="009529FF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spellStart"/>
            <w:r w:rsidRPr="00F16653">
              <w:rPr>
                <w:rFonts w:ascii="Comic Sans MS" w:hAnsi="Comic Sans MS"/>
                <w:b/>
                <w:sz w:val="24"/>
                <w:szCs w:val="24"/>
                <w:lang w:val="en-US"/>
              </w:rPr>
              <w:t>Organosulfur</w:t>
            </w:r>
            <w:proofErr w:type="spellEnd"/>
            <w:r w:rsidRPr="00F16653"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compounds</w:t>
            </w:r>
          </w:p>
        </w:tc>
        <w:tc>
          <w:tcPr>
            <w:tcW w:w="3371" w:type="dxa"/>
            <w:shd w:val="clear" w:color="auto" w:fill="92CDDC" w:themeFill="accent5" w:themeFillTint="99"/>
          </w:tcPr>
          <w:p w:rsidR="00C83072" w:rsidRPr="00C83072" w:rsidRDefault="00C83072" w:rsidP="00C83072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C83072">
              <w:rPr>
                <w:rFonts w:ascii="Comic Sans MS" w:hAnsi="Comic Sans MS"/>
                <w:sz w:val="24"/>
                <w:szCs w:val="24"/>
                <w:lang w:val="en-US"/>
              </w:rPr>
              <w:t>Prevent activation of</w:t>
            </w:r>
          </w:p>
          <w:p w:rsidR="00F16653" w:rsidRDefault="00C83072" w:rsidP="00C83072">
            <w:pPr>
              <w:jc w:val="both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</w:pPr>
            <w:proofErr w:type="gramStart"/>
            <w:r w:rsidRPr="00C83072">
              <w:rPr>
                <w:rFonts w:ascii="Comic Sans MS" w:hAnsi="Comic Sans MS"/>
                <w:sz w:val="24"/>
                <w:szCs w:val="24"/>
                <w:lang w:val="en-US"/>
              </w:rPr>
              <w:t>carcinogens</w:t>
            </w:r>
            <w:proofErr w:type="gramEnd"/>
            <w:r w:rsidRPr="00C83072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3371" w:type="dxa"/>
            <w:shd w:val="clear" w:color="auto" w:fill="00B050"/>
          </w:tcPr>
          <w:p w:rsidR="00F16653" w:rsidRPr="00C83072" w:rsidRDefault="00C83072" w:rsidP="00C83072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C83072">
              <w:rPr>
                <w:rFonts w:ascii="Comic Sans MS" w:hAnsi="Comic Sans MS"/>
                <w:sz w:val="24"/>
                <w:szCs w:val="24"/>
                <w:lang w:val="en-US"/>
              </w:rPr>
              <w:t>Cauliflower, lettuce, chard, broccoli, garlic, onions, scallions, sprouts, radish, mustard and citrus fruits.</w:t>
            </w:r>
          </w:p>
        </w:tc>
      </w:tr>
    </w:tbl>
    <w:p w:rsidR="00F16653" w:rsidRDefault="00F16653" w:rsidP="009529FF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</w:p>
    <w:p w:rsidR="009529FF" w:rsidRPr="009529FF" w:rsidRDefault="009529FF" w:rsidP="009529FF">
      <w:pPr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  <w:u w:val="single"/>
          <w:lang w:val="en-US"/>
        </w:rPr>
      </w:pPr>
    </w:p>
    <w:sectPr w:rsidR="009529FF" w:rsidRPr="009529FF" w:rsidSect="000C25E6">
      <w:pgSz w:w="12240" w:h="15840"/>
      <w:pgMar w:top="1134" w:right="1134" w:bottom="1134" w:left="1134" w:header="708" w:footer="708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20C66"/>
    <w:multiLevelType w:val="hybridMultilevel"/>
    <w:tmpl w:val="071877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BF8"/>
    <w:rsid w:val="00035771"/>
    <w:rsid w:val="000C25E6"/>
    <w:rsid w:val="001231A7"/>
    <w:rsid w:val="00133729"/>
    <w:rsid w:val="00143081"/>
    <w:rsid w:val="001954F4"/>
    <w:rsid w:val="001C2377"/>
    <w:rsid w:val="00476B41"/>
    <w:rsid w:val="00494BC1"/>
    <w:rsid w:val="006435DE"/>
    <w:rsid w:val="006B10FC"/>
    <w:rsid w:val="006B7A3D"/>
    <w:rsid w:val="006D6687"/>
    <w:rsid w:val="00701BF8"/>
    <w:rsid w:val="00720A5F"/>
    <w:rsid w:val="007D2316"/>
    <w:rsid w:val="008751BB"/>
    <w:rsid w:val="008B2EC4"/>
    <w:rsid w:val="009529FF"/>
    <w:rsid w:val="00A32C4B"/>
    <w:rsid w:val="00A66164"/>
    <w:rsid w:val="00B90AEA"/>
    <w:rsid w:val="00C827EB"/>
    <w:rsid w:val="00C83072"/>
    <w:rsid w:val="00D07743"/>
    <w:rsid w:val="00D1632A"/>
    <w:rsid w:val="00DE1815"/>
    <w:rsid w:val="00ED7DAB"/>
    <w:rsid w:val="00F16653"/>
    <w:rsid w:val="00F67CDC"/>
    <w:rsid w:val="00FA0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5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SANCHEZ</dc:creator>
  <cp:lastModifiedBy>BRENDA SANCHEZ</cp:lastModifiedBy>
  <cp:revision>2</cp:revision>
  <dcterms:created xsi:type="dcterms:W3CDTF">2013-09-16T05:12:00Z</dcterms:created>
  <dcterms:modified xsi:type="dcterms:W3CDTF">2013-09-16T05:12:00Z</dcterms:modified>
</cp:coreProperties>
</file>